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BA" w:rsidRPr="003E5EFC" w:rsidRDefault="00ED4DEB" w:rsidP="003E5EFC">
      <w:pPr>
        <w:widowControl/>
        <w:spacing w:line="560" w:lineRule="exact"/>
        <w:ind w:right="720"/>
        <w:jc w:val="center"/>
        <w:rPr>
          <w:rFonts w:ascii="方正小标宋简体" w:eastAsia="方正小标宋简体" w:hAnsi="宋体" w:cs="宋体" w:hint="eastAsia"/>
          <w:color w:val="333333"/>
          <w:kern w:val="0"/>
          <w:sz w:val="36"/>
          <w:szCs w:val="36"/>
        </w:rPr>
      </w:pPr>
      <w:r w:rsidRPr="003E5EFC">
        <w:rPr>
          <w:rFonts w:ascii="方正小标宋简体" w:eastAsia="方正小标宋简体" w:hAnsi="宋体" w:cs="宋体" w:hint="eastAsia"/>
          <w:color w:val="333333"/>
          <w:kern w:val="0"/>
          <w:sz w:val="36"/>
          <w:szCs w:val="36"/>
        </w:rPr>
        <w:t>高清网络监控系统升级项目报价单</w:t>
      </w:r>
    </w:p>
    <w:p w:rsidR="003E5EFC" w:rsidRDefault="003E5EFC" w:rsidP="003E5EFC">
      <w:pPr>
        <w:widowControl/>
        <w:spacing w:line="560" w:lineRule="exact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tbl>
      <w:tblPr>
        <w:tblW w:w="10724" w:type="dxa"/>
        <w:tblInd w:w="-1195" w:type="dxa"/>
        <w:tblLook w:val="04A0"/>
      </w:tblPr>
      <w:tblGrid>
        <w:gridCol w:w="437"/>
        <w:gridCol w:w="1150"/>
        <w:gridCol w:w="1000"/>
        <w:gridCol w:w="1976"/>
        <w:gridCol w:w="3597"/>
        <w:gridCol w:w="750"/>
        <w:gridCol w:w="603"/>
        <w:gridCol w:w="611"/>
        <w:gridCol w:w="600"/>
      </w:tblGrid>
      <w:tr w:rsidR="00B22A53" w:rsidRPr="00B22A53" w:rsidTr="00B22A53">
        <w:trPr>
          <w:trHeight w:val="69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设备名称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品牌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型 号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参数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单价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</w:tr>
      <w:tr w:rsidR="00B22A53" w:rsidRPr="00B22A53" w:rsidTr="00B22A53">
        <w:trPr>
          <w:trHeight w:val="261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高清摄像机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海康威视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DS-2CD3T36DWD-I3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产品类型网络摄像机；产品功能红外灯；产品外形枪式；成像色彩彩色；成像器件1/2.8"CMOS；有效像素300万；镜头参数4mm，；水平视场角：78.7°；分辨率2048*1536；压缩格式H.264；网络接口1个RJ45 10M/100M 自适应以太网口；电源电压DC 12V；电源功率5.5W；产品重量800g；环境温度-30-60℃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70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枪机支架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海康威视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DS-1292ZJ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规格：181MM，底座9.71CM*7CM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91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枪机电源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海康威视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DS-2FA1220-DW-CH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AC100V~240V-12V2A-V级-DH-PFM320-带AC线-国标-Φ5.5×Φ2.1×12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84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硬盘录像机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海康威视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DS-7808N-K2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K高清，视频输入16路；视频输出1个HDMI接口，1个VGA接口；音频输出1个RCA接口（线性电平，阻抗1kΩ）；其它接口1个RJ45接口，1个USB2.0，1个USB3.0，2个SATA接口；抓图功能手动；语音对讲1个RCA接口（电平：2.0Vp-p，阻抗：1kΩ）；网络协议IPv6、UPnP（即插即用），NTP（网络校时），SADP（自动搜索IP地址），DDNS（动态域名解析）；电源电压AC 220V ；电源功率≤15W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94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硬盘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希捷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ST4000VN008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4TB硬盘；转速: 5900转；缓存容量: 64MB；接口类型: SATA；尺寸: 3.5英寸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253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交换机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TP-LINK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TL-SG1008D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千兆非网管交换机；传输速率10/100/1000Mbps；交换方式存储-转发；背板带宽16Gbps；MAC地址表8K；端口结构非模块化；端口数量8个；端口描述8个10/100/1000Mbps RJ45 端口；传输模式全双工/半双工自适应；网络标准IEEE 802.3、IEEE 802.3u、IEEE 802.3ab、IEEE 802.3x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3E5EFC">
        <w:trPr>
          <w:trHeight w:val="6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lastRenderedPageBreak/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安普华顿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HD-450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超五类非屏蔽网线，HD450，全铜，0.4mm，300米/箱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箱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电源线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安普凯讯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RVV2*1.0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全铜，2*1.0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米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VGA线材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秋叶原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hs0005 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材质：纯铜   工艺：镀金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根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93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同轴电缆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安普凯讯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纯铜SYV96-3-1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纯铜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米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73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线槽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联塑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24*14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pvc</w:t>
            </w:r>
            <w:proofErr w:type="spellEnd"/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线槽4分 24*14阻燃电线槽2.8米/条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米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7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线管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联塑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φ20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电线管4分/20mmB型线管穿线管PVC电工阻燃线管3.8米/根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米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显示器固定装置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定制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定制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不锈钢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5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设备箱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定制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不锈钢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监控系统专用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模拟摄像头移位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设备移位，镜头调整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模拟摄像机旧线整理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将老化的线更换，规整，机房线路梳理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项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辅材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绕线管、扎带、弯头、直通、螺丝钉、膨胀栓、钢丝等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批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kern w:val="0"/>
                <w:sz w:val="22"/>
              </w:rPr>
              <w:t>项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2A53" w:rsidRPr="00B22A53" w:rsidTr="00B22A53">
        <w:trPr>
          <w:trHeight w:val="6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22"/>
              </w:rPr>
            </w:pPr>
            <w:r w:rsidRPr="00B22A53">
              <w:rPr>
                <w:rFonts w:ascii="新宋体" w:eastAsia="新宋体" w:hAnsi="新宋体" w:cs="宋体" w:hint="eastAsia"/>
                <w:kern w:val="0"/>
                <w:sz w:val="22"/>
              </w:rPr>
              <w:t>19</w:t>
            </w:r>
          </w:p>
        </w:tc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    计</w:t>
            </w:r>
          </w:p>
        </w:tc>
        <w:tc>
          <w:tcPr>
            <w:tcW w:w="6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A53" w:rsidRPr="00B22A53" w:rsidRDefault="00B22A53" w:rsidP="00B22A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2A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E3205" w:rsidRDefault="008E3205"/>
    <w:sectPr w:rsidR="008E3205" w:rsidSect="00040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25B" w:rsidRPr="000E0B14" w:rsidRDefault="0008625B" w:rsidP="00D25919">
      <w:pPr>
        <w:rPr>
          <w:rFonts w:cs="Arial"/>
        </w:rPr>
      </w:pPr>
      <w:r>
        <w:separator/>
      </w:r>
    </w:p>
  </w:endnote>
  <w:endnote w:type="continuationSeparator" w:id="0">
    <w:p w:rsidR="0008625B" w:rsidRPr="000E0B14" w:rsidRDefault="0008625B" w:rsidP="00D25919">
      <w:pPr>
        <w:rPr>
          <w:rFonts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25B" w:rsidRPr="000E0B14" w:rsidRDefault="0008625B" w:rsidP="00D25919">
      <w:pPr>
        <w:rPr>
          <w:rFonts w:cs="Arial"/>
        </w:rPr>
      </w:pPr>
      <w:r>
        <w:separator/>
      </w:r>
    </w:p>
  </w:footnote>
  <w:footnote w:type="continuationSeparator" w:id="0">
    <w:p w:rsidR="0008625B" w:rsidRPr="000E0B14" w:rsidRDefault="0008625B" w:rsidP="00D25919">
      <w:pPr>
        <w:rPr>
          <w:rFonts w:cs="Arial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670"/>
    <w:rsid w:val="00027351"/>
    <w:rsid w:val="00040FC6"/>
    <w:rsid w:val="0005213E"/>
    <w:rsid w:val="0008625B"/>
    <w:rsid w:val="00094621"/>
    <w:rsid w:val="00116D34"/>
    <w:rsid w:val="003432BA"/>
    <w:rsid w:val="0037161E"/>
    <w:rsid w:val="003E5EFC"/>
    <w:rsid w:val="00467E89"/>
    <w:rsid w:val="00691353"/>
    <w:rsid w:val="00704670"/>
    <w:rsid w:val="00704FF0"/>
    <w:rsid w:val="007B0221"/>
    <w:rsid w:val="0086215A"/>
    <w:rsid w:val="008663EB"/>
    <w:rsid w:val="008E3205"/>
    <w:rsid w:val="00A60B12"/>
    <w:rsid w:val="00A85BB4"/>
    <w:rsid w:val="00B22A53"/>
    <w:rsid w:val="00BA4827"/>
    <w:rsid w:val="00BD2D0D"/>
    <w:rsid w:val="00D25919"/>
    <w:rsid w:val="00D66C91"/>
    <w:rsid w:val="00E30AEF"/>
    <w:rsid w:val="00ED4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C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E32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320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re">
    <w:name w:val="pre"/>
    <w:basedOn w:val="a"/>
    <w:rsid w:val="008E3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E3205"/>
  </w:style>
  <w:style w:type="paragraph" w:styleId="a3">
    <w:name w:val="header"/>
    <w:basedOn w:val="a"/>
    <w:link w:val="Char"/>
    <w:uiPriority w:val="99"/>
    <w:semiHidden/>
    <w:unhideWhenUsed/>
    <w:rsid w:val="00D25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59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5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59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E32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320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re">
    <w:name w:val="pre"/>
    <w:basedOn w:val="a"/>
    <w:rsid w:val="008E3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E3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4138">
          <w:marLeft w:val="0"/>
          <w:marRight w:val="0"/>
          <w:marTop w:val="225"/>
          <w:marBottom w:val="225"/>
          <w:divBdr>
            <w:top w:val="single" w:sz="6" w:space="0" w:color="CCCCCC"/>
            <w:left w:val="none" w:sz="0" w:space="0" w:color="auto"/>
            <w:bottom w:val="single" w:sz="6" w:space="0" w:color="CCCCCC"/>
            <w:right w:val="none" w:sz="0" w:space="0" w:color="auto"/>
          </w:divBdr>
        </w:div>
        <w:div w:id="4899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2017-10-11T09:42:00Z</dcterms:created>
  <dcterms:modified xsi:type="dcterms:W3CDTF">2017-10-11T09:44:00Z</dcterms:modified>
</cp:coreProperties>
</file>